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AA9" w:rsidRPr="00A438E2" w:rsidRDefault="00317FBA" w:rsidP="00A438E2">
      <w:pPr>
        <w:spacing w:line="600" w:lineRule="exact"/>
        <w:jc w:val="center"/>
        <w:rPr>
          <w:rStyle w:val="bl"/>
          <w:rFonts w:ascii="华文中宋" w:eastAsia="华文中宋" w:hAnsi="华文中宋"/>
          <w:sz w:val="44"/>
          <w:szCs w:val="44"/>
        </w:rPr>
      </w:pPr>
      <w:r>
        <w:rPr>
          <w:rStyle w:val="bl"/>
          <w:rFonts w:ascii="华文中宋" w:eastAsia="华文中宋" w:hAnsi="华文中宋" w:hint="eastAsia"/>
          <w:sz w:val="44"/>
          <w:szCs w:val="44"/>
        </w:rPr>
        <w:t>*****</w:t>
      </w:r>
      <w:r w:rsidR="00E97AA9">
        <w:rPr>
          <w:rStyle w:val="bl"/>
          <w:rFonts w:ascii="华文中宋" w:eastAsia="华文中宋" w:hAnsi="华文中宋" w:hint="eastAsia"/>
          <w:sz w:val="44"/>
          <w:szCs w:val="44"/>
        </w:rPr>
        <w:t>物流有限公司</w:t>
      </w:r>
      <w:r w:rsidR="00E97AA9" w:rsidRPr="00A438E2">
        <w:rPr>
          <w:rStyle w:val="bl"/>
          <w:rFonts w:ascii="华文中宋" w:eastAsia="华文中宋" w:hAnsi="华文中宋" w:hint="eastAsia"/>
          <w:sz w:val="44"/>
          <w:szCs w:val="44"/>
        </w:rPr>
        <w:t>货物收运</w:t>
      </w:r>
      <w:r w:rsidR="00591C6A">
        <w:rPr>
          <w:rStyle w:val="bl"/>
          <w:rFonts w:ascii="华文中宋" w:eastAsia="华文中宋" w:hAnsi="华文中宋" w:hint="eastAsia"/>
          <w:sz w:val="44"/>
          <w:szCs w:val="44"/>
        </w:rPr>
        <w:t>检查制度</w:t>
      </w:r>
    </w:p>
    <w:p w:rsidR="00E97AA9" w:rsidRPr="00A438E2" w:rsidRDefault="00E97AA9" w:rsidP="00A438E2">
      <w:pPr>
        <w:spacing w:line="600" w:lineRule="exact"/>
        <w:jc w:val="center"/>
        <w:rPr>
          <w:rStyle w:val="bl"/>
          <w:rFonts w:ascii="仿宋_GB2312" w:eastAsia="仿宋_GB2312"/>
          <w:sz w:val="32"/>
          <w:szCs w:val="32"/>
        </w:rPr>
      </w:pPr>
    </w:p>
    <w:p w:rsidR="00E97AA9" w:rsidRDefault="00E97AA9" w:rsidP="00A438E2">
      <w:pPr>
        <w:spacing w:line="600" w:lineRule="exact"/>
        <w:ind w:firstLine="645"/>
        <w:rPr>
          <w:rStyle w:val="bl"/>
          <w:rFonts w:ascii="仿宋_GB2312" w:eastAsia="仿宋_GB2312"/>
          <w:sz w:val="32"/>
          <w:szCs w:val="32"/>
        </w:rPr>
      </w:pPr>
      <w:r w:rsidRPr="00A438E2">
        <w:rPr>
          <w:rStyle w:val="bl"/>
          <w:rFonts w:ascii="仿宋_GB2312" w:eastAsia="仿宋_GB2312" w:hint="eastAsia"/>
          <w:sz w:val="32"/>
          <w:szCs w:val="32"/>
        </w:rPr>
        <w:t>为规范货运收运检查管理，确保货运安全生产，结合实际工作需要，特制定本收运</w:t>
      </w:r>
      <w:r w:rsidR="00591C6A">
        <w:rPr>
          <w:rStyle w:val="bl"/>
          <w:rFonts w:ascii="仿宋_GB2312" w:eastAsia="仿宋_GB2312" w:hint="eastAsia"/>
          <w:sz w:val="32"/>
          <w:szCs w:val="32"/>
        </w:rPr>
        <w:t>检查制度</w:t>
      </w:r>
      <w:r w:rsidRPr="00A438E2">
        <w:rPr>
          <w:rStyle w:val="bl"/>
          <w:rFonts w:ascii="仿宋_GB2312" w:eastAsia="仿宋_GB2312" w:hint="eastAsia"/>
          <w:sz w:val="32"/>
          <w:szCs w:val="32"/>
        </w:rPr>
        <w:t>。</w:t>
      </w:r>
    </w:p>
    <w:p w:rsidR="00E97AA9" w:rsidRDefault="00E97AA9" w:rsidP="00A438E2">
      <w:pPr>
        <w:spacing w:line="600" w:lineRule="exact"/>
        <w:rPr>
          <w:rStyle w:val="bl"/>
          <w:rFonts w:ascii="仿宋_GB2312" w:eastAsia="仿宋_GB2312"/>
          <w:sz w:val="32"/>
          <w:szCs w:val="32"/>
        </w:rPr>
      </w:pPr>
    </w:p>
    <w:p w:rsidR="00E97AA9" w:rsidRPr="00A438E2" w:rsidRDefault="00E97AA9" w:rsidP="00A438E2">
      <w:pPr>
        <w:spacing w:line="600" w:lineRule="exact"/>
        <w:rPr>
          <w:rStyle w:val="bl"/>
          <w:rFonts w:ascii="黑体" w:eastAsia="黑体"/>
          <w:sz w:val="32"/>
          <w:szCs w:val="32"/>
        </w:rPr>
      </w:pPr>
      <w:r w:rsidRPr="00A438E2">
        <w:rPr>
          <w:rStyle w:val="bl"/>
          <w:rFonts w:ascii="黑体" w:eastAsia="黑体" w:hint="eastAsia"/>
          <w:sz w:val="32"/>
          <w:szCs w:val="32"/>
        </w:rPr>
        <w:t>一、收运</w:t>
      </w:r>
      <w:r>
        <w:rPr>
          <w:rStyle w:val="bl"/>
          <w:rFonts w:ascii="黑体" w:eastAsia="黑体" w:hint="eastAsia"/>
          <w:sz w:val="32"/>
          <w:szCs w:val="32"/>
        </w:rPr>
        <w:t>基本要求</w:t>
      </w:r>
    </w:p>
    <w:p w:rsidR="00E97AA9" w:rsidRDefault="00E97AA9" w:rsidP="00A438E2">
      <w:pPr>
        <w:spacing w:line="600" w:lineRule="exact"/>
        <w:ind w:firstLine="640"/>
        <w:rPr>
          <w:rStyle w:val="bl"/>
          <w:rFonts w:ascii="仿宋_GB2312" w:eastAsia="仿宋_GB2312"/>
          <w:sz w:val="32"/>
          <w:szCs w:val="32"/>
        </w:rPr>
      </w:pPr>
      <w:r w:rsidRPr="00A438E2">
        <w:rPr>
          <w:rStyle w:val="bl"/>
          <w:rFonts w:ascii="仿宋_GB2312" w:eastAsia="仿宋_GB2312"/>
          <w:sz w:val="32"/>
          <w:szCs w:val="32"/>
        </w:rPr>
        <w:t>1.</w:t>
      </w:r>
      <w:r>
        <w:rPr>
          <w:rStyle w:val="bl"/>
          <w:rFonts w:ascii="仿宋_GB2312" w:eastAsia="仿宋_GB2312"/>
          <w:sz w:val="32"/>
          <w:szCs w:val="32"/>
        </w:rPr>
        <w:t xml:space="preserve"> </w:t>
      </w:r>
      <w:r w:rsidRPr="00A438E2">
        <w:rPr>
          <w:rStyle w:val="bl"/>
          <w:rFonts w:ascii="仿宋_GB2312" w:eastAsia="仿宋_GB2312" w:hint="eastAsia"/>
          <w:sz w:val="32"/>
          <w:szCs w:val="32"/>
        </w:rPr>
        <w:t>收运货物时，应当根据运输能力，按货物的性质和急缓程度，有计划地收运货物。</w:t>
      </w:r>
      <w:bookmarkStart w:id="0" w:name="_GoBack"/>
      <w:bookmarkEnd w:id="0"/>
      <w:r w:rsidRPr="00A438E2">
        <w:rPr>
          <w:rStyle w:val="bl"/>
          <w:rFonts w:ascii="仿宋_GB2312" w:eastAsia="仿宋_GB2312" w:hint="eastAsia"/>
          <w:sz w:val="32"/>
          <w:szCs w:val="32"/>
        </w:rPr>
        <w:t>批量大和有特定条件及时间要求的联程货物，必须事先安排好中转舱位后方可收运。遇有特殊情况，如政府法令、自然灾害、停航或者货物严重积压时，可</w:t>
      </w:r>
      <w:proofErr w:type="gramStart"/>
      <w:r w:rsidRPr="00A438E2">
        <w:rPr>
          <w:rStyle w:val="bl"/>
          <w:rFonts w:ascii="仿宋_GB2312" w:eastAsia="仿宋_GB2312" w:hint="eastAsia"/>
          <w:sz w:val="32"/>
          <w:szCs w:val="32"/>
        </w:rPr>
        <w:t>暂停收</w:t>
      </w:r>
      <w:proofErr w:type="gramEnd"/>
      <w:r w:rsidRPr="00A438E2">
        <w:rPr>
          <w:rStyle w:val="bl"/>
          <w:rFonts w:ascii="仿宋_GB2312" w:eastAsia="仿宋_GB2312" w:hint="eastAsia"/>
          <w:sz w:val="32"/>
          <w:szCs w:val="32"/>
        </w:rPr>
        <w:t>运货物。</w:t>
      </w:r>
    </w:p>
    <w:p w:rsidR="00E97AA9" w:rsidRDefault="00E97AA9" w:rsidP="00A438E2">
      <w:pPr>
        <w:spacing w:line="600" w:lineRule="exact"/>
        <w:ind w:firstLine="640"/>
        <w:rPr>
          <w:rStyle w:val="bl"/>
          <w:rFonts w:ascii="仿宋_GB2312" w:eastAsia="仿宋_GB2312"/>
          <w:sz w:val="32"/>
          <w:szCs w:val="32"/>
        </w:rPr>
      </w:pPr>
      <w:r>
        <w:rPr>
          <w:rStyle w:val="bl"/>
          <w:rFonts w:ascii="仿宋_GB2312" w:eastAsia="仿宋_GB2312"/>
          <w:sz w:val="32"/>
          <w:szCs w:val="32"/>
        </w:rPr>
        <w:t xml:space="preserve">2. </w:t>
      </w:r>
      <w:r w:rsidRPr="00A438E2">
        <w:rPr>
          <w:rStyle w:val="bl"/>
          <w:rFonts w:ascii="仿宋_GB2312" w:eastAsia="仿宋_GB2312" w:hint="eastAsia"/>
          <w:sz w:val="32"/>
          <w:szCs w:val="32"/>
        </w:rPr>
        <w:t>凡是国家法律、法规和有关规定禁止运输的物品，严禁收运。凡是限制运输的物品，应符合规定的手续和条件后，方可收运。需经部门查验、检疫和办理手续的货物，在手续未办妥之前不得收运。</w:t>
      </w:r>
    </w:p>
    <w:p w:rsidR="00E97AA9" w:rsidRDefault="00E97AA9" w:rsidP="00A438E2">
      <w:pPr>
        <w:spacing w:line="600" w:lineRule="exact"/>
        <w:ind w:firstLine="640"/>
        <w:rPr>
          <w:rStyle w:val="bl"/>
          <w:rFonts w:ascii="仿宋_GB2312" w:eastAsia="仿宋_GB2312"/>
          <w:sz w:val="32"/>
          <w:szCs w:val="32"/>
        </w:rPr>
      </w:pPr>
      <w:r>
        <w:rPr>
          <w:rStyle w:val="bl"/>
          <w:rFonts w:ascii="仿宋_GB2312" w:eastAsia="仿宋_GB2312"/>
          <w:sz w:val="32"/>
          <w:szCs w:val="32"/>
        </w:rPr>
        <w:t xml:space="preserve">3. </w:t>
      </w:r>
      <w:r w:rsidRPr="00A438E2">
        <w:rPr>
          <w:rStyle w:val="bl"/>
          <w:rFonts w:ascii="仿宋_GB2312" w:eastAsia="仿宋_GB2312" w:hint="eastAsia"/>
          <w:sz w:val="32"/>
          <w:szCs w:val="32"/>
        </w:rPr>
        <w:t>收运货物时，应当查验托运人的有效身份证件。凡国家限制运输的物品，必须查验国家有关部门出具的准许运输的有效凭证。</w:t>
      </w:r>
    </w:p>
    <w:p w:rsidR="00E97AA9" w:rsidRDefault="00E97AA9" w:rsidP="00A438E2">
      <w:pPr>
        <w:spacing w:line="600" w:lineRule="exact"/>
        <w:ind w:firstLine="640"/>
        <w:rPr>
          <w:rStyle w:val="bl"/>
          <w:rFonts w:eastAsia="仿宋_GB2312"/>
          <w:sz w:val="32"/>
          <w:szCs w:val="32"/>
        </w:rPr>
      </w:pPr>
      <w:r>
        <w:rPr>
          <w:rStyle w:val="bl"/>
          <w:rFonts w:ascii="仿宋_GB2312" w:eastAsia="仿宋_GB2312"/>
          <w:sz w:val="32"/>
          <w:szCs w:val="32"/>
        </w:rPr>
        <w:t xml:space="preserve">4. </w:t>
      </w:r>
      <w:r w:rsidRPr="00A438E2">
        <w:rPr>
          <w:rStyle w:val="bl"/>
          <w:rFonts w:ascii="仿宋_GB2312" w:eastAsia="仿宋_GB2312" w:hint="eastAsia"/>
          <w:sz w:val="32"/>
          <w:szCs w:val="32"/>
        </w:rPr>
        <w:t>收运人应当检查托运人托运货物的包装，不符合航空运输要求的货物包装，须经托运人改善包装后方可办理收运。</w:t>
      </w:r>
    </w:p>
    <w:p w:rsidR="00E97AA9" w:rsidRDefault="00E97AA9" w:rsidP="00A438E2">
      <w:pPr>
        <w:spacing w:line="600" w:lineRule="exact"/>
        <w:ind w:firstLine="640"/>
        <w:rPr>
          <w:rStyle w:val="bl"/>
          <w:rFonts w:ascii="仿宋_GB2312" w:eastAsia="仿宋_GB2312"/>
          <w:sz w:val="32"/>
          <w:szCs w:val="32"/>
        </w:rPr>
      </w:pPr>
      <w:r>
        <w:rPr>
          <w:rStyle w:val="bl"/>
          <w:rFonts w:ascii="仿宋_GB2312" w:eastAsia="仿宋_GB2312"/>
          <w:sz w:val="32"/>
          <w:szCs w:val="32"/>
        </w:rPr>
        <w:t xml:space="preserve">5. </w:t>
      </w:r>
      <w:r w:rsidRPr="00A438E2">
        <w:rPr>
          <w:rStyle w:val="bl"/>
          <w:rFonts w:ascii="仿宋_GB2312" w:eastAsia="仿宋_GB2312" w:hint="eastAsia"/>
          <w:sz w:val="32"/>
          <w:szCs w:val="32"/>
        </w:rPr>
        <w:t>收运人对收运的货物应当进行安全检查。对收运后</w:t>
      </w:r>
      <w:r w:rsidRPr="00A438E2">
        <w:rPr>
          <w:rStyle w:val="bl"/>
          <w:rFonts w:ascii="仿宋_GB2312" w:eastAsia="仿宋_GB2312"/>
          <w:sz w:val="32"/>
          <w:szCs w:val="32"/>
        </w:rPr>
        <w:t>24</w:t>
      </w:r>
      <w:r w:rsidRPr="00A438E2">
        <w:rPr>
          <w:rStyle w:val="bl"/>
          <w:rFonts w:ascii="仿宋_GB2312" w:eastAsia="仿宋_GB2312" w:hint="eastAsia"/>
          <w:sz w:val="32"/>
          <w:szCs w:val="32"/>
        </w:rPr>
        <w:t>小时内装机运输的货物，一律实行开箱检查或者通过安检仪器检测。</w:t>
      </w:r>
    </w:p>
    <w:p w:rsidR="00E97AA9" w:rsidRDefault="00E97AA9" w:rsidP="00A438E2">
      <w:pPr>
        <w:spacing w:line="600" w:lineRule="exact"/>
        <w:ind w:firstLine="640"/>
        <w:rPr>
          <w:rStyle w:val="bl"/>
          <w:rFonts w:ascii="仿宋_GB2312" w:eastAsia="仿宋_GB2312"/>
          <w:sz w:val="32"/>
          <w:szCs w:val="32"/>
        </w:rPr>
      </w:pPr>
      <w:r>
        <w:rPr>
          <w:rStyle w:val="bl"/>
          <w:rFonts w:ascii="仿宋_GB2312" w:eastAsia="仿宋_GB2312"/>
          <w:sz w:val="32"/>
          <w:szCs w:val="32"/>
        </w:rPr>
        <w:lastRenderedPageBreak/>
        <w:t xml:space="preserve">6. </w:t>
      </w:r>
      <w:r w:rsidRPr="00A438E2">
        <w:rPr>
          <w:rStyle w:val="bl"/>
          <w:rFonts w:ascii="仿宋_GB2312" w:eastAsia="仿宋_GB2312" w:hint="eastAsia"/>
          <w:sz w:val="32"/>
          <w:szCs w:val="32"/>
        </w:rPr>
        <w:t>航空货运单</w:t>
      </w:r>
      <w:r w:rsidRPr="00A438E2">
        <w:rPr>
          <w:rStyle w:val="bl"/>
          <w:rFonts w:ascii="仿宋_GB2312" w:eastAsia="仿宋_GB2312"/>
          <w:sz w:val="32"/>
          <w:szCs w:val="32"/>
        </w:rPr>
        <w:t>(</w:t>
      </w:r>
      <w:r w:rsidRPr="00A438E2">
        <w:rPr>
          <w:rStyle w:val="bl"/>
          <w:rFonts w:ascii="仿宋_GB2312" w:eastAsia="仿宋_GB2312" w:hint="eastAsia"/>
          <w:sz w:val="32"/>
          <w:szCs w:val="32"/>
        </w:rPr>
        <w:t>下称货运单</w:t>
      </w:r>
      <w:r w:rsidRPr="00A438E2">
        <w:rPr>
          <w:rStyle w:val="bl"/>
          <w:rFonts w:ascii="仿宋_GB2312" w:eastAsia="仿宋_GB2312"/>
          <w:sz w:val="32"/>
          <w:szCs w:val="32"/>
        </w:rPr>
        <w:t>)</w:t>
      </w:r>
      <w:r w:rsidRPr="00A438E2">
        <w:rPr>
          <w:rStyle w:val="bl"/>
          <w:rFonts w:ascii="仿宋_GB2312" w:eastAsia="仿宋_GB2312" w:hint="eastAsia"/>
          <w:sz w:val="32"/>
          <w:szCs w:val="32"/>
        </w:rPr>
        <w:t>应当由托运人填写，如收运人依据托运人提供的托运书填写货运单并经托运人签字，则该货运单应当视为代托运人填写。</w:t>
      </w:r>
      <w:r w:rsidRPr="00A438E2">
        <w:rPr>
          <w:rStyle w:val="bl"/>
          <w:rFonts w:ascii="仿宋_GB2312" w:eastAsia="仿宋_GB2312"/>
          <w:sz w:val="32"/>
          <w:szCs w:val="32"/>
        </w:rPr>
        <w:t xml:space="preserve"> </w:t>
      </w:r>
      <w:r w:rsidRPr="00A438E2">
        <w:rPr>
          <w:rStyle w:val="bl"/>
          <w:rFonts w:ascii="仿宋_GB2312" w:eastAsia="仿宋_GB2312" w:hint="eastAsia"/>
          <w:sz w:val="32"/>
          <w:szCs w:val="32"/>
        </w:rPr>
        <w:t>托运人应当对货运单上所填关于货物的说明或声明的正确性负责。</w:t>
      </w:r>
    </w:p>
    <w:p w:rsidR="00E97AA9" w:rsidRDefault="00E97AA9" w:rsidP="00A438E2">
      <w:pPr>
        <w:spacing w:line="600" w:lineRule="exact"/>
        <w:ind w:firstLine="640"/>
        <w:rPr>
          <w:rStyle w:val="bl"/>
          <w:rFonts w:ascii="仿宋_GB2312" w:eastAsia="仿宋_GB2312"/>
          <w:sz w:val="32"/>
          <w:szCs w:val="32"/>
        </w:rPr>
      </w:pPr>
      <w:r>
        <w:rPr>
          <w:rStyle w:val="bl"/>
          <w:rFonts w:ascii="仿宋_GB2312" w:eastAsia="仿宋_GB2312"/>
          <w:sz w:val="32"/>
          <w:szCs w:val="32"/>
        </w:rPr>
        <w:t xml:space="preserve">7. </w:t>
      </w:r>
      <w:r w:rsidRPr="00A438E2">
        <w:rPr>
          <w:rStyle w:val="bl"/>
          <w:rFonts w:ascii="仿宋_GB2312" w:eastAsia="仿宋_GB2312" w:hint="eastAsia"/>
          <w:sz w:val="32"/>
          <w:szCs w:val="32"/>
        </w:rPr>
        <w:t>货运单一式八份，其中正本三份、副本五份。正本三份为：第一份交承运人，由托运人签字或盖章</w:t>
      </w:r>
      <w:r w:rsidRPr="00A438E2">
        <w:rPr>
          <w:rStyle w:val="bl"/>
          <w:rFonts w:ascii="仿宋_GB2312" w:eastAsia="仿宋_GB2312"/>
          <w:sz w:val="32"/>
          <w:szCs w:val="32"/>
        </w:rPr>
        <w:t>;</w:t>
      </w:r>
      <w:r w:rsidRPr="00A438E2">
        <w:rPr>
          <w:rStyle w:val="bl"/>
          <w:rFonts w:ascii="仿宋_GB2312" w:eastAsia="仿宋_GB2312" w:hint="eastAsia"/>
          <w:sz w:val="32"/>
          <w:szCs w:val="32"/>
        </w:rPr>
        <w:t>第二份交收货人，由托运人和承运人签字或盖章</w:t>
      </w:r>
      <w:r w:rsidRPr="00A438E2">
        <w:rPr>
          <w:rStyle w:val="bl"/>
          <w:rFonts w:ascii="仿宋_GB2312" w:eastAsia="仿宋_GB2312"/>
          <w:sz w:val="32"/>
          <w:szCs w:val="32"/>
        </w:rPr>
        <w:t>;</w:t>
      </w:r>
      <w:r w:rsidRPr="00A438E2">
        <w:rPr>
          <w:rStyle w:val="bl"/>
          <w:rFonts w:ascii="仿宋_GB2312" w:eastAsia="仿宋_GB2312" w:hint="eastAsia"/>
          <w:sz w:val="32"/>
          <w:szCs w:val="32"/>
        </w:rPr>
        <w:t>第三份交托运人，由承运人接受货物后签字盖章。三份具有同等效力。</w:t>
      </w:r>
    </w:p>
    <w:p w:rsidR="00E97AA9" w:rsidRDefault="00E97AA9" w:rsidP="00A438E2">
      <w:pPr>
        <w:spacing w:line="600" w:lineRule="exact"/>
        <w:ind w:firstLine="640"/>
        <w:rPr>
          <w:rStyle w:val="bl"/>
          <w:rFonts w:ascii="仿宋_GB2312" w:eastAsia="仿宋_GB2312"/>
          <w:sz w:val="32"/>
          <w:szCs w:val="32"/>
        </w:rPr>
      </w:pPr>
      <w:r w:rsidRPr="00A438E2">
        <w:rPr>
          <w:rStyle w:val="bl"/>
          <w:rFonts w:ascii="仿宋_GB2312" w:eastAsia="仿宋_GB2312" w:hint="eastAsia"/>
          <w:sz w:val="32"/>
          <w:szCs w:val="32"/>
        </w:rPr>
        <w:t>货运单的基本内容及填写规定包括</w:t>
      </w:r>
      <w:r>
        <w:rPr>
          <w:rStyle w:val="bl"/>
          <w:rFonts w:ascii="仿宋_GB2312" w:eastAsia="仿宋_GB2312" w:hint="eastAsia"/>
          <w:sz w:val="32"/>
          <w:szCs w:val="32"/>
        </w:rPr>
        <w:t>：</w:t>
      </w:r>
      <w:r w:rsidRPr="00A438E2">
        <w:rPr>
          <w:rStyle w:val="bl"/>
          <w:rFonts w:ascii="仿宋_GB2312" w:eastAsia="仿宋_GB2312"/>
          <w:sz w:val="32"/>
          <w:szCs w:val="32"/>
        </w:rPr>
        <w:t>(</w:t>
      </w:r>
      <w:proofErr w:type="gramStart"/>
      <w:r w:rsidRPr="00A438E2">
        <w:rPr>
          <w:rStyle w:val="bl"/>
          <w:rFonts w:ascii="仿宋_GB2312" w:eastAsia="仿宋_GB2312" w:hint="eastAsia"/>
          <w:sz w:val="32"/>
          <w:szCs w:val="32"/>
        </w:rPr>
        <w:t>一</w:t>
      </w:r>
      <w:proofErr w:type="gramEnd"/>
      <w:r w:rsidRPr="00A438E2">
        <w:rPr>
          <w:rStyle w:val="bl"/>
          <w:rFonts w:ascii="仿宋_GB2312" w:eastAsia="仿宋_GB2312"/>
          <w:sz w:val="32"/>
          <w:szCs w:val="32"/>
        </w:rPr>
        <w:t>)</w:t>
      </w:r>
      <w:r w:rsidRPr="00A438E2">
        <w:rPr>
          <w:rStyle w:val="bl"/>
          <w:rFonts w:ascii="仿宋_GB2312" w:eastAsia="仿宋_GB2312" w:hint="eastAsia"/>
          <w:sz w:val="32"/>
          <w:szCs w:val="32"/>
        </w:rPr>
        <w:t>填单地点和日期</w:t>
      </w:r>
      <w:r w:rsidRPr="00A438E2">
        <w:rPr>
          <w:rStyle w:val="bl"/>
          <w:rFonts w:ascii="仿宋_GB2312" w:eastAsia="仿宋_GB2312"/>
          <w:sz w:val="32"/>
          <w:szCs w:val="32"/>
        </w:rPr>
        <w:t>;(</w:t>
      </w:r>
      <w:r w:rsidRPr="00A438E2">
        <w:rPr>
          <w:rStyle w:val="bl"/>
          <w:rFonts w:ascii="仿宋_GB2312" w:eastAsia="仿宋_GB2312" w:hint="eastAsia"/>
          <w:sz w:val="32"/>
          <w:szCs w:val="32"/>
        </w:rPr>
        <w:t>二</w:t>
      </w:r>
      <w:r w:rsidRPr="00A438E2">
        <w:rPr>
          <w:rStyle w:val="bl"/>
          <w:rFonts w:ascii="仿宋_GB2312" w:eastAsia="仿宋_GB2312"/>
          <w:sz w:val="32"/>
          <w:szCs w:val="32"/>
        </w:rPr>
        <w:t>)</w:t>
      </w:r>
      <w:r w:rsidRPr="00A438E2">
        <w:rPr>
          <w:rStyle w:val="bl"/>
          <w:rFonts w:ascii="仿宋_GB2312" w:eastAsia="仿宋_GB2312" w:hint="eastAsia"/>
          <w:sz w:val="32"/>
          <w:szCs w:val="32"/>
        </w:rPr>
        <w:t>出发地点和目的地点</w:t>
      </w:r>
      <w:r w:rsidRPr="00A438E2">
        <w:rPr>
          <w:rStyle w:val="bl"/>
          <w:rFonts w:ascii="仿宋_GB2312" w:eastAsia="仿宋_GB2312"/>
          <w:sz w:val="32"/>
          <w:szCs w:val="32"/>
        </w:rPr>
        <w:t>;(</w:t>
      </w:r>
      <w:r w:rsidRPr="00A438E2">
        <w:rPr>
          <w:rStyle w:val="bl"/>
          <w:rFonts w:ascii="仿宋_GB2312" w:eastAsia="仿宋_GB2312" w:hint="eastAsia"/>
          <w:sz w:val="32"/>
          <w:szCs w:val="32"/>
        </w:rPr>
        <w:t>三</w:t>
      </w:r>
      <w:r w:rsidRPr="00A438E2">
        <w:rPr>
          <w:rStyle w:val="bl"/>
          <w:rFonts w:ascii="仿宋_GB2312" w:eastAsia="仿宋_GB2312"/>
          <w:sz w:val="32"/>
          <w:szCs w:val="32"/>
        </w:rPr>
        <w:t>)</w:t>
      </w:r>
      <w:r w:rsidRPr="00A438E2">
        <w:rPr>
          <w:rStyle w:val="bl"/>
          <w:rFonts w:ascii="仿宋_GB2312" w:eastAsia="仿宋_GB2312" w:hint="eastAsia"/>
          <w:sz w:val="32"/>
          <w:szCs w:val="32"/>
        </w:rPr>
        <w:t>第一承运人的名称、地址</w:t>
      </w:r>
      <w:r w:rsidRPr="00A438E2">
        <w:rPr>
          <w:rStyle w:val="bl"/>
          <w:rFonts w:ascii="仿宋_GB2312" w:eastAsia="仿宋_GB2312"/>
          <w:sz w:val="32"/>
          <w:szCs w:val="32"/>
        </w:rPr>
        <w:t>;(</w:t>
      </w:r>
      <w:r w:rsidRPr="00A438E2">
        <w:rPr>
          <w:rStyle w:val="bl"/>
          <w:rFonts w:ascii="仿宋_GB2312" w:eastAsia="仿宋_GB2312" w:hint="eastAsia"/>
          <w:sz w:val="32"/>
          <w:szCs w:val="32"/>
        </w:rPr>
        <w:t>四</w:t>
      </w:r>
      <w:r w:rsidRPr="00A438E2">
        <w:rPr>
          <w:rStyle w:val="bl"/>
          <w:rFonts w:ascii="仿宋_GB2312" w:eastAsia="仿宋_GB2312"/>
          <w:sz w:val="32"/>
          <w:szCs w:val="32"/>
        </w:rPr>
        <w:t>)</w:t>
      </w:r>
      <w:r w:rsidRPr="00A438E2">
        <w:rPr>
          <w:rStyle w:val="bl"/>
          <w:rFonts w:ascii="仿宋_GB2312" w:eastAsia="仿宋_GB2312" w:hint="eastAsia"/>
          <w:sz w:val="32"/>
          <w:szCs w:val="32"/>
        </w:rPr>
        <w:t>托运人的名称、地址</w:t>
      </w:r>
      <w:r w:rsidRPr="00A438E2">
        <w:rPr>
          <w:rStyle w:val="bl"/>
          <w:rFonts w:ascii="仿宋_GB2312" w:eastAsia="仿宋_GB2312"/>
          <w:sz w:val="32"/>
          <w:szCs w:val="32"/>
        </w:rPr>
        <w:t>;(</w:t>
      </w:r>
      <w:r w:rsidRPr="00A438E2">
        <w:rPr>
          <w:rStyle w:val="bl"/>
          <w:rFonts w:ascii="仿宋_GB2312" w:eastAsia="仿宋_GB2312" w:hint="eastAsia"/>
          <w:sz w:val="32"/>
          <w:szCs w:val="32"/>
        </w:rPr>
        <w:t>五</w:t>
      </w:r>
      <w:r w:rsidRPr="00A438E2">
        <w:rPr>
          <w:rStyle w:val="bl"/>
          <w:rFonts w:ascii="仿宋_GB2312" w:eastAsia="仿宋_GB2312"/>
          <w:sz w:val="32"/>
          <w:szCs w:val="32"/>
        </w:rPr>
        <w:t>)</w:t>
      </w:r>
      <w:r w:rsidRPr="00A438E2">
        <w:rPr>
          <w:rStyle w:val="bl"/>
          <w:rFonts w:ascii="仿宋_GB2312" w:eastAsia="仿宋_GB2312" w:hint="eastAsia"/>
          <w:sz w:val="32"/>
          <w:szCs w:val="32"/>
        </w:rPr>
        <w:t>收货人的名称、地址</w:t>
      </w:r>
      <w:r w:rsidRPr="00A438E2">
        <w:rPr>
          <w:rStyle w:val="bl"/>
          <w:rFonts w:ascii="仿宋_GB2312" w:eastAsia="仿宋_GB2312"/>
          <w:sz w:val="32"/>
          <w:szCs w:val="32"/>
        </w:rPr>
        <w:t>;(</w:t>
      </w:r>
      <w:r w:rsidRPr="00A438E2">
        <w:rPr>
          <w:rStyle w:val="bl"/>
          <w:rFonts w:ascii="仿宋_GB2312" w:eastAsia="仿宋_GB2312" w:hint="eastAsia"/>
          <w:sz w:val="32"/>
          <w:szCs w:val="32"/>
        </w:rPr>
        <w:t>六</w:t>
      </w:r>
      <w:r w:rsidRPr="00A438E2">
        <w:rPr>
          <w:rStyle w:val="bl"/>
          <w:rFonts w:ascii="仿宋_GB2312" w:eastAsia="仿宋_GB2312"/>
          <w:sz w:val="32"/>
          <w:szCs w:val="32"/>
        </w:rPr>
        <w:t>)</w:t>
      </w:r>
      <w:r w:rsidRPr="00A438E2">
        <w:rPr>
          <w:rStyle w:val="bl"/>
          <w:rFonts w:ascii="仿宋_GB2312" w:eastAsia="仿宋_GB2312" w:hint="eastAsia"/>
          <w:sz w:val="32"/>
          <w:szCs w:val="32"/>
        </w:rPr>
        <w:t>货物品名、性质</w:t>
      </w:r>
      <w:r w:rsidRPr="00A438E2">
        <w:rPr>
          <w:rStyle w:val="bl"/>
          <w:rFonts w:ascii="仿宋_GB2312" w:eastAsia="仿宋_GB2312"/>
          <w:sz w:val="32"/>
          <w:szCs w:val="32"/>
        </w:rPr>
        <w:t>;(</w:t>
      </w:r>
      <w:r w:rsidRPr="00A438E2">
        <w:rPr>
          <w:rStyle w:val="bl"/>
          <w:rFonts w:ascii="仿宋_GB2312" w:eastAsia="仿宋_GB2312" w:hint="eastAsia"/>
          <w:sz w:val="32"/>
          <w:szCs w:val="32"/>
        </w:rPr>
        <w:t>七</w:t>
      </w:r>
      <w:r w:rsidRPr="00A438E2">
        <w:rPr>
          <w:rStyle w:val="bl"/>
          <w:rFonts w:ascii="仿宋_GB2312" w:eastAsia="仿宋_GB2312"/>
          <w:sz w:val="32"/>
          <w:szCs w:val="32"/>
        </w:rPr>
        <w:t>)</w:t>
      </w:r>
      <w:r w:rsidRPr="00A438E2">
        <w:rPr>
          <w:rStyle w:val="bl"/>
          <w:rFonts w:ascii="仿宋_GB2312" w:eastAsia="仿宋_GB2312" w:hint="eastAsia"/>
          <w:sz w:val="32"/>
          <w:szCs w:val="32"/>
        </w:rPr>
        <w:t>货物的包装方式、件数</w:t>
      </w:r>
      <w:r w:rsidRPr="00A438E2">
        <w:rPr>
          <w:rStyle w:val="bl"/>
          <w:rFonts w:ascii="仿宋_GB2312" w:eastAsia="仿宋_GB2312"/>
          <w:sz w:val="32"/>
          <w:szCs w:val="32"/>
        </w:rPr>
        <w:t>;(</w:t>
      </w:r>
      <w:r w:rsidRPr="00A438E2">
        <w:rPr>
          <w:rStyle w:val="bl"/>
          <w:rFonts w:ascii="仿宋_GB2312" w:eastAsia="仿宋_GB2312" w:hint="eastAsia"/>
          <w:sz w:val="32"/>
          <w:szCs w:val="32"/>
        </w:rPr>
        <w:t>八</w:t>
      </w:r>
      <w:r w:rsidRPr="00A438E2">
        <w:rPr>
          <w:rStyle w:val="bl"/>
          <w:rFonts w:ascii="仿宋_GB2312" w:eastAsia="仿宋_GB2312"/>
          <w:sz w:val="32"/>
          <w:szCs w:val="32"/>
        </w:rPr>
        <w:t>)</w:t>
      </w:r>
      <w:r w:rsidRPr="00A438E2">
        <w:rPr>
          <w:rStyle w:val="bl"/>
          <w:rFonts w:ascii="仿宋_GB2312" w:eastAsia="仿宋_GB2312" w:hint="eastAsia"/>
          <w:sz w:val="32"/>
          <w:szCs w:val="32"/>
        </w:rPr>
        <w:t>货物的重量、体积或尺寸</w:t>
      </w:r>
      <w:r w:rsidRPr="00A438E2">
        <w:rPr>
          <w:rStyle w:val="bl"/>
          <w:rFonts w:ascii="仿宋_GB2312" w:eastAsia="仿宋_GB2312"/>
          <w:sz w:val="32"/>
          <w:szCs w:val="32"/>
        </w:rPr>
        <w:t>;(</w:t>
      </w:r>
      <w:r w:rsidRPr="00A438E2">
        <w:rPr>
          <w:rStyle w:val="bl"/>
          <w:rFonts w:ascii="仿宋_GB2312" w:eastAsia="仿宋_GB2312" w:hint="eastAsia"/>
          <w:sz w:val="32"/>
          <w:szCs w:val="32"/>
        </w:rPr>
        <w:t>九</w:t>
      </w:r>
      <w:r w:rsidRPr="00A438E2">
        <w:rPr>
          <w:rStyle w:val="bl"/>
          <w:rFonts w:ascii="仿宋_GB2312" w:eastAsia="仿宋_GB2312"/>
          <w:sz w:val="32"/>
          <w:szCs w:val="32"/>
        </w:rPr>
        <w:t>)</w:t>
      </w:r>
      <w:r w:rsidRPr="00A438E2">
        <w:rPr>
          <w:rStyle w:val="bl"/>
          <w:rFonts w:ascii="仿宋_GB2312" w:eastAsia="仿宋_GB2312" w:hint="eastAsia"/>
          <w:sz w:val="32"/>
          <w:szCs w:val="32"/>
        </w:rPr>
        <w:t>计费项目及付款方式</w:t>
      </w:r>
      <w:r w:rsidRPr="00A438E2">
        <w:rPr>
          <w:rStyle w:val="bl"/>
          <w:rFonts w:ascii="仿宋_GB2312" w:eastAsia="仿宋_GB2312"/>
          <w:sz w:val="32"/>
          <w:szCs w:val="32"/>
        </w:rPr>
        <w:t>;(</w:t>
      </w:r>
      <w:r w:rsidRPr="00A438E2">
        <w:rPr>
          <w:rStyle w:val="bl"/>
          <w:rFonts w:ascii="仿宋_GB2312" w:eastAsia="仿宋_GB2312" w:hint="eastAsia"/>
          <w:sz w:val="32"/>
          <w:szCs w:val="32"/>
        </w:rPr>
        <w:t>十</w:t>
      </w:r>
      <w:r w:rsidRPr="00A438E2">
        <w:rPr>
          <w:rStyle w:val="bl"/>
          <w:rFonts w:ascii="仿宋_GB2312" w:eastAsia="仿宋_GB2312"/>
          <w:sz w:val="32"/>
          <w:szCs w:val="32"/>
        </w:rPr>
        <w:t>)</w:t>
      </w:r>
      <w:r w:rsidRPr="00A438E2">
        <w:rPr>
          <w:rStyle w:val="bl"/>
          <w:rFonts w:ascii="仿宋_GB2312" w:eastAsia="仿宋_GB2312" w:hint="eastAsia"/>
          <w:sz w:val="32"/>
          <w:szCs w:val="32"/>
        </w:rPr>
        <w:t>运输说明事项</w:t>
      </w:r>
      <w:r w:rsidRPr="00A438E2">
        <w:rPr>
          <w:rStyle w:val="bl"/>
          <w:rFonts w:ascii="仿宋_GB2312" w:eastAsia="仿宋_GB2312"/>
          <w:sz w:val="32"/>
          <w:szCs w:val="32"/>
        </w:rPr>
        <w:t>;(</w:t>
      </w:r>
      <w:r w:rsidRPr="00A438E2">
        <w:rPr>
          <w:rStyle w:val="bl"/>
          <w:rFonts w:ascii="仿宋_GB2312" w:eastAsia="仿宋_GB2312" w:hint="eastAsia"/>
          <w:sz w:val="32"/>
          <w:szCs w:val="32"/>
        </w:rPr>
        <w:t>十一</w:t>
      </w:r>
      <w:r w:rsidRPr="00A438E2">
        <w:rPr>
          <w:rStyle w:val="bl"/>
          <w:rFonts w:ascii="仿宋_GB2312" w:eastAsia="仿宋_GB2312"/>
          <w:sz w:val="32"/>
          <w:szCs w:val="32"/>
        </w:rPr>
        <w:t>)</w:t>
      </w:r>
      <w:r w:rsidRPr="00A438E2">
        <w:rPr>
          <w:rStyle w:val="bl"/>
          <w:rFonts w:ascii="仿宋_GB2312" w:eastAsia="仿宋_GB2312" w:hint="eastAsia"/>
          <w:sz w:val="32"/>
          <w:szCs w:val="32"/>
        </w:rPr>
        <w:t>托运人的声明。</w:t>
      </w:r>
    </w:p>
    <w:p w:rsidR="00E97AA9" w:rsidRDefault="00E97AA9" w:rsidP="00A438E2">
      <w:pPr>
        <w:spacing w:line="600" w:lineRule="exact"/>
        <w:rPr>
          <w:rStyle w:val="bl"/>
          <w:rFonts w:ascii="仿宋_GB2312" w:eastAsia="仿宋_GB2312"/>
          <w:sz w:val="32"/>
          <w:szCs w:val="32"/>
        </w:rPr>
      </w:pPr>
    </w:p>
    <w:p w:rsidR="00E97AA9" w:rsidRDefault="00E97AA9" w:rsidP="00A438E2">
      <w:pPr>
        <w:spacing w:line="600" w:lineRule="exact"/>
        <w:rPr>
          <w:rStyle w:val="bl"/>
          <w:rFonts w:ascii="黑体" w:eastAsia="黑体"/>
          <w:sz w:val="32"/>
          <w:szCs w:val="32"/>
        </w:rPr>
      </w:pPr>
      <w:r w:rsidRPr="00A438E2">
        <w:rPr>
          <w:rStyle w:val="bl"/>
          <w:rFonts w:ascii="黑体" w:eastAsia="黑体" w:hint="eastAsia"/>
          <w:sz w:val="32"/>
          <w:szCs w:val="32"/>
        </w:rPr>
        <w:t>二、收运条件</w:t>
      </w:r>
    </w:p>
    <w:p w:rsidR="00E97AA9" w:rsidRDefault="00E97AA9" w:rsidP="00AB3EA5">
      <w:pPr>
        <w:spacing w:line="600" w:lineRule="exact"/>
        <w:ind w:firstLineChars="200" w:firstLine="640"/>
        <w:rPr>
          <w:rStyle w:val="bl"/>
          <w:rFonts w:ascii="仿宋_GB2312" w:eastAsia="仿宋_GB2312"/>
          <w:sz w:val="32"/>
          <w:szCs w:val="32"/>
        </w:rPr>
      </w:pPr>
      <w:r>
        <w:rPr>
          <w:rStyle w:val="bl"/>
          <w:rFonts w:ascii="仿宋_GB2312" w:eastAsia="仿宋_GB2312"/>
          <w:sz w:val="32"/>
          <w:szCs w:val="32"/>
        </w:rPr>
        <w:t xml:space="preserve">1. </w:t>
      </w:r>
      <w:r w:rsidRPr="00A438E2">
        <w:rPr>
          <w:rStyle w:val="bl"/>
          <w:rFonts w:ascii="仿宋_GB2312" w:eastAsia="仿宋_GB2312" w:hint="eastAsia"/>
          <w:sz w:val="32"/>
          <w:szCs w:val="32"/>
        </w:rPr>
        <w:t>根据中国民航各有关航空公司的规定，托运人所交运的货物必须符</w:t>
      </w:r>
      <w:r>
        <w:rPr>
          <w:rStyle w:val="bl"/>
          <w:rFonts w:ascii="仿宋_GB2312" w:eastAsia="仿宋_GB2312" w:hint="eastAsia"/>
          <w:sz w:val="32"/>
          <w:szCs w:val="32"/>
        </w:rPr>
        <w:t>合有关国家的法令和规定以及中国民航各有关航空公司的一切运输规章。</w:t>
      </w:r>
    </w:p>
    <w:p w:rsidR="00E97AA9" w:rsidRDefault="00E97AA9" w:rsidP="00AB3EA5">
      <w:pPr>
        <w:spacing w:line="600" w:lineRule="exact"/>
        <w:ind w:firstLineChars="200" w:firstLine="640"/>
        <w:rPr>
          <w:rStyle w:val="bl"/>
          <w:rFonts w:ascii="仿宋_GB2312" w:eastAsia="仿宋_GB2312"/>
          <w:sz w:val="32"/>
          <w:szCs w:val="32"/>
        </w:rPr>
      </w:pPr>
      <w:r>
        <w:rPr>
          <w:rStyle w:val="bl"/>
          <w:rFonts w:ascii="仿宋_GB2312" w:eastAsia="仿宋_GB2312"/>
          <w:sz w:val="32"/>
          <w:szCs w:val="32"/>
        </w:rPr>
        <w:t>2.</w:t>
      </w:r>
      <w:r w:rsidRPr="00A438E2">
        <w:rPr>
          <w:rStyle w:val="bl"/>
          <w:rFonts w:ascii="仿宋_GB2312" w:eastAsia="仿宋_GB2312" w:hint="eastAsia"/>
          <w:sz w:val="32"/>
          <w:szCs w:val="32"/>
        </w:rPr>
        <w:t>凡中国及有关政府和空运企业规定禁运和不承运的货物，不得接受。</w:t>
      </w:r>
    </w:p>
    <w:p w:rsidR="00E97AA9" w:rsidRPr="00A438E2" w:rsidRDefault="00E97AA9" w:rsidP="00AB3EA5">
      <w:pPr>
        <w:spacing w:line="600" w:lineRule="exact"/>
        <w:ind w:firstLineChars="200" w:firstLine="640"/>
        <w:rPr>
          <w:rStyle w:val="bl"/>
          <w:rFonts w:ascii="仿宋_GB2312" w:eastAsia="仿宋_GB2312"/>
          <w:sz w:val="32"/>
          <w:szCs w:val="32"/>
        </w:rPr>
      </w:pPr>
      <w:r w:rsidRPr="00A438E2">
        <w:rPr>
          <w:rStyle w:val="bl"/>
          <w:rFonts w:ascii="仿宋_GB2312" w:eastAsia="仿宋_GB2312"/>
          <w:sz w:val="32"/>
          <w:szCs w:val="32"/>
        </w:rPr>
        <w:t>3.</w:t>
      </w:r>
      <w:r w:rsidRPr="00A438E2">
        <w:rPr>
          <w:rStyle w:val="bl"/>
          <w:rFonts w:ascii="仿宋_GB2312" w:eastAsia="仿宋_GB2312" w:hint="eastAsia"/>
          <w:sz w:val="32"/>
          <w:szCs w:val="32"/>
        </w:rPr>
        <w:t>货物的包装、重量和体积必须符合空运条件。</w:t>
      </w:r>
      <w:r w:rsidRPr="00A438E2">
        <w:rPr>
          <w:rStyle w:val="bl"/>
          <w:rFonts w:ascii="仿宋_GB2312" w:eastAsia="仿宋_GB2312"/>
          <w:sz w:val="32"/>
          <w:szCs w:val="32"/>
        </w:rPr>
        <w:t xml:space="preserve"> </w:t>
      </w:r>
    </w:p>
    <w:p w:rsidR="00E97AA9" w:rsidRDefault="00E97AA9" w:rsidP="00A438E2">
      <w:pPr>
        <w:widowControl/>
        <w:spacing w:line="600" w:lineRule="exact"/>
        <w:jc w:val="left"/>
        <w:rPr>
          <w:rStyle w:val="bl"/>
          <w:rFonts w:ascii="黑体" w:eastAsia="黑体"/>
          <w:sz w:val="32"/>
          <w:szCs w:val="32"/>
        </w:rPr>
      </w:pPr>
    </w:p>
    <w:p w:rsidR="00E97AA9" w:rsidRPr="00A438E2" w:rsidRDefault="00E97AA9" w:rsidP="00A438E2">
      <w:pPr>
        <w:widowControl/>
        <w:spacing w:line="600" w:lineRule="exact"/>
        <w:jc w:val="left"/>
        <w:rPr>
          <w:rStyle w:val="bl"/>
          <w:rFonts w:ascii="黑体" w:eastAsia="黑体"/>
          <w:sz w:val="32"/>
          <w:szCs w:val="32"/>
        </w:rPr>
      </w:pPr>
      <w:r w:rsidRPr="00A438E2">
        <w:rPr>
          <w:rStyle w:val="bl"/>
          <w:rFonts w:ascii="黑体" w:eastAsia="黑体" w:hint="eastAsia"/>
          <w:sz w:val="32"/>
          <w:szCs w:val="32"/>
        </w:rPr>
        <w:lastRenderedPageBreak/>
        <w:t>三、收运程序</w:t>
      </w:r>
    </w:p>
    <w:p w:rsidR="00E97AA9" w:rsidRDefault="00E97AA9" w:rsidP="00AB3EA5">
      <w:pPr>
        <w:widowControl/>
        <w:spacing w:line="600" w:lineRule="exact"/>
        <w:ind w:firstLineChars="200" w:firstLine="640"/>
        <w:jc w:val="left"/>
        <w:rPr>
          <w:rStyle w:val="bl"/>
          <w:rFonts w:ascii="仿宋_GB2312" w:eastAsia="仿宋_GB2312"/>
          <w:sz w:val="32"/>
          <w:szCs w:val="32"/>
        </w:rPr>
      </w:pPr>
      <w:r w:rsidRPr="00A438E2">
        <w:rPr>
          <w:rStyle w:val="bl"/>
          <w:rFonts w:ascii="仿宋_GB2312" w:eastAsia="仿宋_GB2312" w:hint="eastAsia"/>
          <w:sz w:val="32"/>
          <w:szCs w:val="32"/>
        </w:rPr>
        <w:t>托运人在交运货物时，应填写“货物托运书”和提供与运输有关的文件，托运人应对托运书上所填内容及所提供与运输有关运输文件的正确性和完备性负责。</w:t>
      </w:r>
    </w:p>
    <w:p w:rsidR="00E97AA9" w:rsidRDefault="00E97AA9" w:rsidP="00AB3EA5">
      <w:pPr>
        <w:widowControl/>
        <w:spacing w:line="600" w:lineRule="exact"/>
        <w:ind w:firstLineChars="200" w:firstLine="640"/>
        <w:jc w:val="left"/>
        <w:rPr>
          <w:rStyle w:val="bl"/>
          <w:rFonts w:ascii="仿宋_GB2312" w:eastAsia="仿宋_GB2312"/>
          <w:sz w:val="32"/>
          <w:szCs w:val="32"/>
        </w:rPr>
      </w:pPr>
      <w:r>
        <w:rPr>
          <w:rStyle w:val="bl"/>
          <w:rFonts w:ascii="仿宋_GB2312" w:eastAsia="仿宋_GB2312" w:hint="eastAsia"/>
          <w:sz w:val="32"/>
          <w:szCs w:val="32"/>
        </w:rPr>
        <w:t>代理人在收运货物时，应认真完成下列程序：</w:t>
      </w:r>
    </w:p>
    <w:p w:rsidR="00E97AA9" w:rsidRPr="00A438E2" w:rsidRDefault="00E97AA9" w:rsidP="00A438E2">
      <w:pPr>
        <w:widowControl/>
        <w:spacing w:line="600" w:lineRule="exact"/>
        <w:ind w:firstLine="640"/>
        <w:jc w:val="left"/>
        <w:rPr>
          <w:rStyle w:val="bl"/>
          <w:rFonts w:ascii="仿宋_GB2312" w:eastAsia="仿宋_GB2312"/>
          <w:sz w:val="32"/>
          <w:szCs w:val="32"/>
        </w:rPr>
      </w:pPr>
      <w:r w:rsidRPr="00A438E2">
        <w:rPr>
          <w:rStyle w:val="bl"/>
          <w:rFonts w:ascii="仿宋_GB2312" w:eastAsia="仿宋_GB2312"/>
          <w:sz w:val="32"/>
          <w:szCs w:val="32"/>
        </w:rPr>
        <w:t>1.</w:t>
      </w:r>
      <w:r>
        <w:rPr>
          <w:rStyle w:val="bl"/>
          <w:rFonts w:ascii="仿宋_GB2312" w:eastAsia="仿宋_GB2312"/>
          <w:sz w:val="32"/>
          <w:szCs w:val="32"/>
        </w:rPr>
        <w:t xml:space="preserve"> </w:t>
      </w:r>
      <w:r w:rsidRPr="00A438E2">
        <w:rPr>
          <w:rStyle w:val="bl"/>
          <w:rFonts w:ascii="仿宋_GB2312" w:eastAsia="仿宋_GB2312" w:hint="eastAsia"/>
          <w:sz w:val="32"/>
          <w:szCs w:val="32"/>
        </w:rPr>
        <w:t>重点检查货物内容。</w:t>
      </w:r>
    </w:p>
    <w:p w:rsidR="00E97AA9" w:rsidRDefault="00E97AA9" w:rsidP="00A438E2">
      <w:pPr>
        <w:ind w:firstLine="640"/>
        <w:rPr>
          <w:rStyle w:val="bl"/>
          <w:rFonts w:ascii="仿宋_GB2312" w:eastAsia="仿宋_GB2312"/>
          <w:sz w:val="32"/>
          <w:szCs w:val="32"/>
        </w:rPr>
      </w:pPr>
      <w:r>
        <w:rPr>
          <w:rStyle w:val="bl"/>
          <w:rFonts w:ascii="仿宋_GB2312" w:eastAsia="仿宋_GB2312"/>
          <w:sz w:val="32"/>
          <w:szCs w:val="32"/>
        </w:rPr>
        <w:t xml:space="preserve">2. </w:t>
      </w:r>
      <w:r w:rsidRPr="00A438E2">
        <w:rPr>
          <w:rStyle w:val="bl"/>
          <w:rFonts w:ascii="仿宋_GB2312" w:eastAsia="仿宋_GB2312" w:hint="eastAsia"/>
          <w:sz w:val="32"/>
          <w:szCs w:val="32"/>
        </w:rPr>
        <w:t>了解托运人所交运的货物是否属于特定条件下运输的货物，特别应注意交运的货物是否属于危险品，或货物中可能含有危险品。</w:t>
      </w:r>
    </w:p>
    <w:p w:rsidR="00E97AA9" w:rsidRDefault="00E97AA9" w:rsidP="00A438E2">
      <w:pPr>
        <w:ind w:firstLine="640"/>
        <w:rPr>
          <w:rStyle w:val="bl"/>
          <w:rFonts w:ascii="仿宋_GB2312" w:eastAsia="仿宋_GB2312"/>
          <w:sz w:val="32"/>
          <w:szCs w:val="32"/>
        </w:rPr>
      </w:pPr>
      <w:r w:rsidRPr="00A438E2">
        <w:rPr>
          <w:rStyle w:val="bl"/>
          <w:rFonts w:ascii="仿宋_GB2312" w:eastAsia="仿宋_GB2312"/>
          <w:sz w:val="32"/>
          <w:szCs w:val="32"/>
        </w:rPr>
        <w:t>3.</w:t>
      </w:r>
      <w:r>
        <w:rPr>
          <w:rStyle w:val="bl"/>
          <w:rFonts w:ascii="仿宋_GB2312" w:eastAsia="仿宋_GB2312"/>
          <w:sz w:val="32"/>
          <w:szCs w:val="32"/>
        </w:rPr>
        <w:t xml:space="preserve"> </w:t>
      </w:r>
      <w:r w:rsidRPr="00A438E2">
        <w:rPr>
          <w:rStyle w:val="bl"/>
          <w:rFonts w:ascii="仿宋_GB2312" w:eastAsia="仿宋_GB2312" w:hint="eastAsia"/>
          <w:sz w:val="32"/>
          <w:szCs w:val="32"/>
        </w:rPr>
        <w:t>收运货物时注意货物的目的地，代理人应了解托运人所交货物是否系通航地点，如目的地无航站时，可建议托运人将货物到达站</w:t>
      </w:r>
      <w:r>
        <w:rPr>
          <w:rStyle w:val="bl"/>
          <w:rFonts w:ascii="仿宋_GB2312" w:eastAsia="仿宋_GB2312" w:hint="eastAsia"/>
          <w:sz w:val="32"/>
          <w:szCs w:val="32"/>
        </w:rPr>
        <w:t>改为离目的地最近的一个通航地点，但收货人栏内仍须填货物的目的地。</w:t>
      </w:r>
    </w:p>
    <w:p w:rsidR="00E97AA9" w:rsidRDefault="00E97AA9" w:rsidP="00A438E2">
      <w:pPr>
        <w:ind w:firstLine="640"/>
        <w:rPr>
          <w:rFonts w:ascii="仿宋_GB2312" w:eastAsia="仿宋_GB2312" w:hAnsi="宋体" w:cs="宋体"/>
          <w:color w:val="333333"/>
          <w:kern w:val="0"/>
          <w:sz w:val="32"/>
          <w:szCs w:val="32"/>
        </w:rPr>
      </w:pPr>
      <w:r>
        <w:rPr>
          <w:rStyle w:val="bl"/>
          <w:rFonts w:ascii="仿宋_GB2312" w:eastAsia="仿宋_GB2312"/>
          <w:sz w:val="32"/>
          <w:szCs w:val="32"/>
        </w:rPr>
        <w:t xml:space="preserve">4. </w:t>
      </w:r>
      <w:r w:rsidRPr="00A438E2">
        <w:rPr>
          <w:rStyle w:val="bl"/>
          <w:rFonts w:ascii="仿宋_GB2312" w:eastAsia="仿宋_GB2312" w:hint="eastAsia"/>
          <w:sz w:val="32"/>
          <w:szCs w:val="32"/>
        </w:rPr>
        <w:t>货物的包装和体积，代理人在收运货物时，应检查货物的包装情况和货物的尺寸。对于包装不牢，过于简陋以及带有旧标志的旬装，应要求托运人重新包装。另外应检查货物的体积是否符合所装载机型的要求，对于联程货物，则应考虑其中转航站所使用的机型。</w:t>
      </w:r>
    </w:p>
    <w:p w:rsidR="00E97AA9" w:rsidRDefault="00E97AA9" w:rsidP="00A438E2">
      <w:pPr>
        <w:ind w:firstLine="640"/>
        <w:rPr>
          <w:rStyle w:val="bl"/>
          <w:rFonts w:ascii="仿宋_GB2312" w:eastAsia="仿宋_GB2312"/>
          <w:sz w:val="32"/>
          <w:szCs w:val="32"/>
        </w:rPr>
      </w:pPr>
      <w:r w:rsidRPr="00A438E2">
        <w:rPr>
          <w:rStyle w:val="bl"/>
          <w:rFonts w:ascii="仿宋_GB2312" w:eastAsia="仿宋_GB2312"/>
          <w:sz w:val="32"/>
          <w:szCs w:val="32"/>
        </w:rPr>
        <w:t>5.</w:t>
      </w:r>
      <w:r>
        <w:rPr>
          <w:rStyle w:val="bl"/>
          <w:rFonts w:ascii="仿宋_GB2312" w:eastAsia="仿宋_GB2312"/>
          <w:sz w:val="32"/>
          <w:szCs w:val="32"/>
        </w:rPr>
        <w:t xml:space="preserve"> </w:t>
      </w:r>
      <w:r w:rsidRPr="00A438E2">
        <w:rPr>
          <w:rStyle w:val="bl"/>
          <w:rFonts w:ascii="仿宋_GB2312" w:eastAsia="仿宋_GB2312" w:hint="eastAsia"/>
          <w:sz w:val="32"/>
          <w:szCs w:val="32"/>
        </w:rPr>
        <w:t>收运时注意货物品名栏（包括体积及尺寸）</w:t>
      </w:r>
      <w:r>
        <w:rPr>
          <w:rStyle w:val="bl"/>
          <w:rFonts w:ascii="仿宋_GB2312" w:eastAsia="仿宋_GB2312" w:hint="eastAsia"/>
          <w:sz w:val="32"/>
          <w:szCs w:val="32"/>
        </w:rPr>
        <w:t>，</w:t>
      </w:r>
      <w:r w:rsidRPr="00A438E2">
        <w:rPr>
          <w:rStyle w:val="bl"/>
          <w:rFonts w:ascii="仿宋_GB2312" w:eastAsia="仿宋_GB2312" w:hint="eastAsia"/>
          <w:sz w:val="32"/>
          <w:szCs w:val="32"/>
        </w:rPr>
        <w:t>检查货物品名栏内的品名是否填写得过于笼统，如“鱼罐头”不应笼统地填写为“食品”。另外应检查托运人所填写的货物尺寸是否注明计量单位。</w:t>
      </w:r>
    </w:p>
    <w:p w:rsidR="00E97AA9" w:rsidRDefault="00E97AA9" w:rsidP="00A438E2">
      <w:pPr>
        <w:ind w:firstLine="640"/>
        <w:rPr>
          <w:rStyle w:val="bl"/>
          <w:rFonts w:ascii="仿宋_GB2312" w:eastAsia="仿宋_GB2312"/>
          <w:sz w:val="32"/>
          <w:szCs w:val="32"/>
        </w:rPr>
      </w:pPr>
      <w:r w:rsidRPr="00A438E2">
        <w:rPr>
          <w:rStyle w:val="bl"/>
          <w:rFonts w:ascii="仿宋_GB2312" w:eastAsia="仿宋_GB2312"/>
          <w:sz w:val="32"/>
          <w:szCs w:val="32"/>
        </w:rPr>
        <w:lastRenderedPageBreak/>
        <w:t>6.</w:t>
      </w:r>
      <w:r>
        <w:rPr>
          <w:rStyle w:val="bl"/>
          <w:rFonts w:ascii="仿宋_GB2312" w:eastAsia="仿宋_GB2312"/>
          <w:sz w:val="32"/>
          <w:szCs w:val="32"/>
        </w:rPr>
        <w:t xml:space="preserve"> </w:t>
      </w:r>
      <w:r w:rsidRPr="00A438E2">
        <w:rPr>
          <w:rStyle w:val="bl"/>
          <w:rFonts w:ascii="仿宋_GB2312" w:eastAsia="仿宋_GB2312" w:hint="eastAsia"/>
          <w:sz w:val="32"/>
          <w:szCs w:val="32"/>
        </w:rPr>
        <w:t>检查收货人姓名和地址栏，代理人应了解收货人所在城市名称。</w:t>
      </w:r>
    </w:p>
    <w:p w:rsidR="00E97AA9" w:rsidRDefault="00E97AA9" w:rsidP="00A438E2">
      <w:pPr>
        <w:ind w:firstLine="640"/>
        <w:rPr>
          <w:rStyle w:val="bl"/>
          <w:rFonts w:ascii="仿宋_GB2312" w:eastAsia="仿宋_GB2312"/>
          <w:sz w:val="32"/>
          <w:szCs w:val="32"/>
        </w:rPr>
      </w:pPr>
      <w:r w:rsidRPr="00A438E2">
        <w:rPr>
          <w:rStyle w:val="bl"/>
          <w:rFonts w:ascii="仿宋_GB2312" w:eastAsia="仿宋_GB2312"/>
          <w:sz w:val="32"/>
          <w:szCs w:val="32"/>
        </w:rPr>
        <w:t>7.</w:t>
      </w:r>
      <w:r>
        <w:rPr>
          <w:rStyle w:val="bl"/>
          <w:rFonts w:ascii="仿宋_GB2312" w:eastAsia="仿宋_GB2312"/>
          <w:sz w:val="32"/>
          <w:szCs w:val="32"/>
        </w:rPr>
        <w:t xml:space="preserve"> </w:t>
      </w:r>
      <w:r w:rsidRPr="00A438E2">
        <w:rPr>
          <w:rStyle w:val="bl"/>
          <w:rFonts w:ascii="仿宋_GB2312" w:eastAsia="仿宋_GB2312" w:hint="eastAsia"/>
          <w:sz w:val="32"/>
          <w:szCs w:val="32"/>
        </w:rPr>
        <w:t>检查托运人签字栏内是否有托运人的签字。</w:t>
      </w:r>
    </w:p>
    <w:p w:rsidR="00E97AA9" w:rsidRDefault="00E97AA9" w:rsidP="00A438E2">
      <w:pPr>
        <w:ind w:firstLine="640"/>
        <w:rPr>
          <w:rStyle w:val="bl"/>
          <w:rFonts w:ascii="仿宋_GB2312" w:eastAsia="仿宋_GB2312"/>
          <w:sz w:val="32"/>
          <w:szCs w:val="32"/>
        </w:rPr>
      </w:pPr>
      <w:r w:rsidRPr="00A438E2">
        <w:rPr>
          <w:rStyle w:val="bl"/>
          <w:rFonts w:ascii="仿宋_GB2312" w:eastAsia="仿宋_GB2312"/>
          <w:sz w:val="32"/>
          <w:szCs w:val="32"/>
        </w:rPr>
        <w:t>8.</w:t>
      </w:r>
      <w:r>
        <w:rPr>
          <w:rStyle w:val="bl"/>
          <w:rFonts w:ascii="仿宋_GB2312" w:eastAsia="仿宋_GB2312"/>
          <w:sz w:val="32"/>
          <w:szCs w:val="32"/>
        </w:rPr>
        <w:t xml:space="preserve"> </w:t>
      </w:r>
      <w:r w:rsidRPr="00A438E2">
        <w:rPr>
          <w:rStyle w:val="bl"/>
          <w:rFonts w:ascii="仿宋_GB2312" w:eastAsia="仿宋_GB2312" w:hint="eastAsia"/>
          <w:sz w:val="32"/>
          <w:szCs w:val="32"/>
        </w:rPr>
        <w:t>代理人对货物应进行秤重和量尺寸，以便计算出计费重量。如托运人自己将货物重量填入栏内时，代理人必须进行复核。</w:t>
      </w:r>
    </w:p>
    <w:p w:rsidR="00E97AA9" w:rsidRDefault="00E97AA9" w:rsidP="00A438E2">
      <w:pPr>
        <w:ind w:firstLine="640"/>
        <w:rPr>
          <w:rStyle w:val="bl"/>
          <w:rFonts w:ascii="仿宋_GB2312" w:eastAsia="仿宋_GB2312"/>
          <w:sz w:val="32"/>
          <w:szCs w:val="32"/>
        </w:rPr>
      </w:pPr>
      <w:r w:rsidRPr="00A438E2">
        <w:rPr>
          <w:rStyle w:val="bl"/>
          <w:rFonts w:ascii="仿宋_GB2312" w:eastAsia="仿宋_GB2312"/>
          <w:sz w:val="32"/>
          <w:szCs w:val="32"/>
        </w:rPr>
        <w:t xml:space="preserve">9. </w:t>
      </w:r>
      <w:r w:rsidRPr="00A438E2">
        <w:rPr>
          <w:rStyle w:val="bl"/>
          <w:rFonts w:ascii="仿宋_GB2312" w:eastAsia="仿宋_GB2312" w:hint="eastAsia"/>
          <w:sz w:val="32"/>
          <w:szCs w:val="32"/>
        </w:rPr>
        <w:t>在计算运费前，必须准确地确定费率，计算完运费后，必须进行复核。</w:t>
      </w:r>
    </w:p>
    <w:p w:rsidR="00E97AA9" w:rsidRDefault="00E97AA9" w:rsidP="00A438E2">
      <w:pPr>
        <w:ind w:firstLine="640"/>
        <w:rPr>
          <w:rStyle w:val="bl"/>
          <w:rFonts w:ascii="仿宋_GB2312" w:eastAsia="仿宋_GB2312"/>
          <w:sz w:val="32"/>
          <w:szCs w:val="32"/>
        </w:rPr>
      </w:pPr>
      <w:r w:rsidRPr="00A438E2">
        <w:rPr>
          <w:rStyle w:val="bl"/>
          <w:rFonts w:ascii="仿宋_GB2312" w:eastAsia="仿宋_GB2312"/>
          <w:sz w:val="32"/>
          <w:szCs w:val="32"/>
        </w:rPr>
        <w:t>10.</w:t>
      </w:r>
      <w:r>
        <w:rPr>
          <w:rStyle w:val="bl"/>
          <w:rFonts w:ascii="仿宋_GB2312" w:eastAsia="仿宋_GB2312"/>
          <w:sz w:val="32"/>
          <w:szCs w:val="32"/>
        </w:rPr>
        <w:t xml:space="preserve"> </w:t>
      </w:r>
      <w:r w:rsidRPr="00A438E2">
        <w:rPr>
          <w:rStyle w:val="bl"/>
          <w:rFonts w:ascii="仿宋_GB2312" w:eastAsia="仿宋_GB2312" w:hint="eastAsia"/>
          <w:sz w:val="32"/>
          <w:szCs w:val="32"/>
        </w:rPr>
        <w:t>粘贴和拴挂货物标签，对于需要加贴货物有关标贴的货物，应予加贴</w:t>
      </w:r>
      <w:r w:rsidRPr="00A438E2">
        <w:rPr>
          <w:rStyle w:val="bl"/>
          <w:rFonts w:ascii="仿宋_GB2312" w:eastAsia="仿宋_GB2312"/>
          <w:sz w:val="32"/>
          <w:szCs w:val="32"/>
        </w:rPr>
        <w:t>/</w:t>
      </w:r>
      <w:r w:rsidRPr="00A438E2">
        <w:rPr>
          <w:rStyle w:val="bl"/>
          <w:rFonts w:ascii="仿宋_GB2312" w:eastAsia="仿宋_GB2312" w:hint="eastAsia"/>
          <w:sz w:val="32"/>
          <w:szCs w:val="32"/>
        </w:rPr>
        <w:t>拴挂。</w:t>
      </w:r>
    </w:p>
    <w:p w:rsidR="00E97AA9" w:rsidRDefault="00E97AA9" w:rsidP="00A438E2">
      <w:pPr>
        <w:ind w:firstLine="640"/>
        <w:rPr>
          <w:rStyle w:val="bl"/>
          <w:rFonts w:ascii="仿宋_GB2312" w:eastAsia="仿宋_GB2312"/>
          <w:sz w:val="32"/>
          <w:szCs w:val="32"/>
        </w:rPr>
      </w:pPr>
      <w:r w:rsidRPr="00A438E2">
        <w:rPr>
          <w:rStyle w:val="bl"/>
          <w:rFonts w:ascii="仿宋_GB2312" w:eastAsia="仿宋_GB2312"/>
          <w:sz w:val="32"/>
          <w:szCs w:val="32"/>
        </w:rPr>
        <w:t>11.</w:t>
      </w:r>
      <w:r>
        <w:rPr>
          <w:rStyle w:val="bl"/>
          <w:rFonts w:ascii="仿宋_GB2312" w:eastAsia="仿宋_GB2312" w:hint="eastAsia"/>
          <w:sz w:val="32"/>
          <w:szCs w:val="32"/>
        </w:rPr>
        <w:t>对货物、货运单和标签进行三核对，以避免发生差错。</w:t>
      </w:r>
    </w:p>
    <w:p w:rsidR="00E97AA9" w:rsidRPr="00A438E2" w:rsidRDefault="00E97AA9" w:rsidP="00A438E2">
      <w:pPr>
        <w:ind w:firstLine="640"/>
        <w:rPr>
          <w:rFonts w:ascii="仿宋_GB2312" w:eastAsia="仿宋_GB2312"/>
          <w:sz w:val="32"/>
          <w:szCs w:val="32"/>
        </w:rPr>
      </w:pPr>
      <w:r w:rsidRPr="00A438E2">
        <w:rPr>
          <w:rStyle w:val="bl"/>
          <w:rFonts w:ascii="仿宋_GB2312" w:eastAsia="仿宋_GB2312"/>
          <w:sz w:val="32"/>
          <w:szCs w:val="32"/>
        </w:rPr>
        <w:t>12.</w:t>
      </w:r>
      <w:r w:rsidRPr="00A438E2">
        <w:rPr>
          <w:rStyle w:val="bl"/>
          <w:rFonts w:ascii="仿宋_GB2312" w:eastAsia="仿宋_GB2312" w:hint="eastAsia"/>
          <w:sz w:val="32"/>
          <w:szCs w:val="32"/>
        </w:rPr>
        <w:t>预定吨位：对于需要预定吨位的货物，应事先定妥。对于特种货物、运输中需特别照料的货物，应事先安排妥当。</w:t>
      </w:r>
      <w:r w:rsidRPr="00A438E2">
        <w:rPr>
          <w:rStyle w:val="bl"/>
          <w:rFonts w:ascii="仿宋_GB2312" w:eastAsia="仿宋_GB2312"/>
          <w:sz w:val="32"/>
          <w:szCs w:val="32"/>
        </w:rPr>
        <w:t xml:space="preserve"> </w:t>
      </w:r>
    </w:p>
    <w:p w:rsidR="00E97AA9" w:rsidRDefault="00E97AA9" w:rsidP="00A438E2">
      <w:pPr>
        <w:widowControl/>
        <w:spacing w:line="600" w:lineRule="exact"/>
        <w:jc w:val="left"/>
        <w:rPr>
          <w:rStyle w:val="bl"/>
          <w:rFonts w:ascii="仿宋_GB2312" w:eastAsia="仿宋_GB2312"/>
          <w:sz w:val="32"/>
          <w:szCs w:val="32"/>
        </w:rPr>
      </w:pPr>
      <w:r w:rsidRPr="00A438E2">
        <w:rPr>
          <w:rStyle w:val="bl"/>
          <w:rFonts w:ascii="仿宋_GB2312" w:eastAsia="仿宋_GB2312" w:hint="eastAsia"/>
          <w:sz w:val="32"/>
          <w:szCs w:val="32"/>
        </w:rPr>
        <w:t>需办理急件运输的货物，托运人应当在货运单上注明发运日期和航班。</w:t>
      </w:r>
    </w:p>
    <w:p w:rsidR="00E97AA9" w:rsidRDefault="00E97AA9" w:rsidP="00A438E2">
      <w:pPr>
        <w:widowControl/>
        <w:spacing w:line="600" w:lineRule="exact"/>
        <w:jc w:val="left"/>
        <w:rPr>
          <w:rStyle w:val="bl"/>
          <w:rFonts w:ascii="仿宋_GB2312" w:eastAsia="仿宋_GB2312"/>
          <w:sz w:val="32"/>
          <w:szCs w:val="32"/>
        </w:rPr>
      </w:pPr>
    </w:p>
    <w:p w:rsidR="00E97AA9" w:rsidRDefault="00E97AA9" w:rsidP="00A438E2">
      <w:pPr>
        <w:widowControl/>
        <w:spacing w:line="600" w:lineRule="exact"/>
        <w:jc w:val="left"/>
        <w:rPr>
          <w:rStyle w:val="bl"/>
          <w:rFonts w:ascii="仿宋_GB2312" w:eastAsia="仿宋_GB2312"/>
          <w:sz w:val="32"/>
          <w:szCs w:val="32"/>
        </w:rPr>
      </w:pPr>
    </w:p>
    <w:p w:rsidR="00E97AA9" w:rsidRDefault="00E97AA9" w:rsidP="00A438E2">
      <w:pPr>
        <w:widowControl/>
        <w:spacing w:line="600" w:lineRule="exact"/>
        <w:jc w:val="left"/>
        <w:rPr>
          <w:rStyle w:val="bl"/>
          <w:rFonts w:ascii="仿宋_GB2312" w:eastAsia="仿宋_GB2312"/>
          <w:sz w:val="32"/>
          <w:szCs w:val="32"/>
        </w:rPr>
      </w:pPr>
    </w:p>
    <w:p w:rsidR="00E97AA9" w:rsidRDefault="00317FBA" w:rsidP="00AB3EA5">
      <w:pPr>
        <w:widowControl/>
        <w:spacing w:line="600" w:lineRule="exact"/>
        <w:ind w:firstLineChars="1450" w:firstLine="4640"/>
        <w:jc w:val="left"/>
        <w:rPr>
          <w:rStyle w:val="bl"/>
          <w:rFonts w:ascii="仿宋_GB2312" w:eastAsia="仿宋_GB2312"/>
          <w:sz w:val="32"/>
          <w:szCs w:val="32"/>
        </w:rPr>
      </w:pPr>
      <w:r>
        <w:rPr>
          <w:rStyle w:val="bl"/>
          <w:rFonts w:ascii="仿宋_GB2312" w:eastAsia="仿宋_GB2312" w:hint="eastAsia"/>
          <w:sz w:val="32"/>
          <w:szCs w:val="32"/>
        </w:rPr>
        <w:t>*****</w:t>
      </w:r>
      <w:r w:rsidR="00E97AA9">
        <w:rPr>
          <w:rStyle w:val="bl"/>
          <w:rFonts w:ascii="仿宋_GB2312" w:eastAsia="仿宋_GB2312" w:hint="eastAsia"/>
          <w:sz w:val="32"/>
          <w:szCs w:val="32"/>
        </w:rPr>
        <w:t>物流有限公司</w:t>
      </w:r>
    </w:p>
    <w:p w:rsidR="00E97AA9" w:rsidRPr="00A438E2" w:rsidRDefault="00317FBA" w:rsidP="00971F19">
      <w:pPr>
        <w:widowControl/>
        <w:spacing w:line="600" w:lineRule="exact"/>
        <w:ind w:firstLineChars="1600" w:firstLine="5120"/>
        <w:jc w:val="left"/>
        <w:rPr>
          <w:rStyle w:val="bl"/>
          <w:rFonts w:ascii="仿宋_GB2312" w:eastAsia="仿宋_GB2312"/>
          <w:sz w:val="32"/>
          <w:szCs w:val="32"/>
        </w:rPr>
      </w:pPr>
      <w:r>
        <w:rPr>
          <w:rStyle w:val="bl"/>
          <w:rFonts w:ascii="仿宋_GB2312" w:eastAsia="仿宋_GB2312" w:hint="eastAsia"/>
          <w:sz w:val="32"/>
          <w:szCs w:val="32"/>
        </w:rPr>
        <w:t>***</w:t>
      </w:r>
      <w:r w:rsidR="00E97AA9">
        <w:rPr>
          <w:rStyle w:val="bl"/>
          <w:rFonts w:ascii="仿宋_GB2312" w:eastAsia="仿宋_GB2312" w:hint="eastAsia"/>
          <w:sz w:val="32"/>
          <w:szCs w:val="32"/>
        </w:rPr>
        <w:t>年</w:t>
      </w:r>
      <w:r>
        <w:rPr>
          <w:rStyle w:val="bl"/>
          <w:rFonts w:ascii="仿宋_GB2312" w:eastAsia="仿宋_GB2312" w:hint="eastAsia"/>
          <w:sz w:val="32"/>
          <w:szCs w:val="32"/>
        </w:rPr>
        <w:t>*</w:t>
      </w:r>
      <w:r w:rsidR="00E97AA9">
        <w:rPr>
          <w:rStyle w:val="bl"/>
          <w:rFonts w:ascii="仿宋_GB2312" w:eastAsia="仿宋_GB2312" w:hint="eastAsia"/>
          <w:sz w:val="32"/>
          <w:szCs w:val="32"/>
        </w:rPr>
        <w:t>月</w:t>
      </w:r>
      <w:r>
        <w:rPr>
          <w:rStyle w:val="bl"/>
          <w:rFonts w:ascii="仿宋_GB2312" w:eastAsia="仿宋_GB2312" w:hint="eastAsia"/>
          <w:sz w:val="32"/>
          <w:szCs w:val="32"/>
        </w:rPr>
        <w:t>*</w:t>
      </w:r>
      <w:r w:rsidR="00E97AA9">
        <w:rPr>
          <w:rStyle w:val="bl"/>
          <w:rFonts w:ascii="仿宋_GB2312" w:eastAsia="仿宋_GB2312" w:hint="eastAsia"/>
          <w:sz w:val="32"/>
          <w:szCs w:val="32"/>
        </w:rPr>
        <w:t>日</w:t>
      </w:r>
    </w:p>
    <w:sectPr w:rsidR="00E97AA9" w:rsidRPr="00A438E2" w:rsidSect="00A438E2">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4B1" w:rsidRDefault="004064B1" w:rsidP="00C00D15">
      <w:r>
        <w:separator/>
      </w:r>
    </w:p>
  </w:endnote>
  <w:endnote w:type="continuationSeparator" w:id="0">
    <w:p w:rsidR="004064B1" w:rsidRDefault="004064B1" w:rsidP="00C0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4B1" w:rsidRDefault="004064B1" w:rsidP="00C00D15">
      <w:r>
        <w:separator/>
      </w:r>
    </w:p>
  </w:footnote>
  <w:footnote w:type="continuationSeparator" w:id="0">
    <w:p w:rsidR="004064B1" w:rsidRDefault="004064B1" w:rsidP="00C00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821"/>
    <w:multiLevelType w:val="hybridMultilevel"/>
    <w:tmpl w:val="430A5AA4"/>
    <w:lvl w:ilvl="0" w:tplc="0F06DB80">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3BF72901"/>
    <w:multiLevelType w:val="hybridMultilevel"/>
    <w:tmpl w:val="C470A10E"/>
    <w:lvl w:ilvl="0" w:tplc="F790DF28">
      <w:start w:val="1"/>
      <w:numFmt w:val="decimal"/>
      <w:lvlText w:val="%1."/>
      <w:lvlJc w:val="left"/>
      <w:pPr>
        <w:ind w:left="1000" w:hanging="360"/>
      </w:pPr>
      <w:rPr>
        <w:rFonts w:cs="Times New Roman" w:hint="default"/>
        <w:b w:val="0"/>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D15"/>
    <w:rsid w:val="0005139E"/>
    <w:rsid w:val="00096F1A"/>
    <w:rsid w:val="001650D8"/>
    <w:rsid w:val="001E10E8"/>
    <w:rsid w:val="00250D32"/>
    <w:rsid w:val="00255E4D"/>
    <w:rsid w:val="00317FBA"/>
    <w:rsid w:val="003360F3"/>
    <w:rsid w:val="00383EAF"/>
    <w:rsid w:val="004064B1"/>
    <w:rsid w:val="00495DD1"/>
    <w:rsid w:val="00591C6A"/>
    <w:rsid w:val="00596F01"/>
    <w:rsid w:val="00650F05"/>
    <w:rsid w:val="006837F7"/>
    <w:rsid w:val="008145DF"/>
    <w:rsid w:val="008C5F35"/>
    <w:rsid w:val="00912EEC"/>
    <w:rsid w:val="00971F19"/>
    <w:rsid w:val="00A25D50"/>
    <w:rsid w:val="00A438E2"/>
    <w:rsid w:val="00A65EF7"/>
    <w:rsid w:val="00AB3EA5"/>
    <w:rsid w:val="00B97725"/>
    <w:rsid w:val="00C00D15"/>
    <w:rsid w:val="00C15E7C"/>
    <w:rsid w:val="00C24A11"/>
    <w:rsid w:val="00D64CA3"/>
    <w:rsid w:val="00E97AA9"/>
    <w:rsid w:val="00EC3CCC"/>
    <w:rsid w:val="00FE2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D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00D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00D15"/>
    <w:rPr>
      <w:rFonts w:cs="Times New Roman"/>
      <w:sz w:val="18"/>
      <w:szCs w:val="18"/>
    </w:rPr>
  </w:style>
  <w:style w:type="paragraph" w:styleId="a4">
    <w:name w:val="footer"/>
    <w:basedOn w:val="a"/>
    <w:link w:val="Char0"/>
    <w:uiPriority w:val="99"/>
    <w:semiHidden/>
    <w:rsid w:val="00C00D1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00D15"/>
    <w:rPr>
      <w:rFonts w:cs="Times New Roman"/>
      <w:sz w:val="18"/>
      <w:szCs w:val="18"/>
    </w:rPr>
  </w:style>
  <w:style w:type="character" w:customStyle="1" w:styleId="bl">
    <w:name w:val="bl"/>
    <w:basedOn w:val="a0"/>
    <w:uiPriority w:val="99"/>
    <w:rsid w:val="00C00D15"/>
    <w:rPr>
      <w:rFonts w:cs="Times New Roman"/>
    </w:rPr>
  </w:style>
  <w:style w:type="paragraph" w:styleId="a5">
    <w:name w:val="List Paragraph"/>
    <w:basedOn w:val="a"/>
    <w:uiPriority w:val="99"/>
    <w:qFormat/>
    <w:rsid w:val="00A438E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240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jq-mao</dc:creator>
  <cp:keywords/>
  <dc:description/>
  <cp:lastModifiedBy>wanghong</cp:lastModifiedBy>
  <cp:revision>14</cp:revision>
  <dcterms:created xsi:type="dcterms:W3CDTF">2014-05-14T03:35:00Z</dcterms:created>
  <dcterms:modified xsi:type="dcterms:W3CDTF">2018-02-24T07:28:00Z</dcterms:modified>
</cp:coreProperties>
</file>